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A4" w:rsidRDefault="000C69A4" w:rsidP="000C69A4">
      <w:pPr>
        <w:pStyle w:val="Nagwek2"/>
        <w:spacing w:before="77"/>
        <w:ind w:left="0"/>
      </w:pPr>
      <w:r>
        <w:t>Załącznik nr 3</w:t>
      </w:r>
    </w:p>
    <w:p w:rsidR="000C69A4" w:rsidRDefault="000C69A4" w:rsidP="000C69A4">
      <w:pPr>
        <w:spacing w:before="182"/>
        <w:ind w:left="2810" w:right="2776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0C69A4" w:rsidRDefault="000C69A4" w:rsidP="000C69A4">
      <w:pPr>
        <w:pStyle w:val="Tekstpodstawowy"/>
        <w:spacing w:before="184" w:line="276" w:lineRule="auto"/>
        <w:ind w:left="626" w:right="531" w:hanging="5"/>
        <w:jc w:val="both"/>
      </w:pPr>
      <w:r>
        <w:t>W związku z realizacją wymogów Rozporządzenia Parlamentu Europejskiego i Rady (UE) 2016/679 z dnia   27 kwietnia 2016 r. w sprawie ochrony osób fizycznych w związku z przetwarzaniem danych osobowych              i w sprawie swobodnego przepływu takich danych oraz uchylenia dyrektywy 95/46/WE (ogólne rozporządzenie o ochronie danych), zwanym dalej: RODO, informujemy o zasadach przetwarzania danych osobowych oraz</w:t>
      </w:r>
      <w:r>
        <w:t xml:space="preserve"> </w:t>
      </w:r>
      <w:r>
        <w:t>o przysługujących prawach z tym związanych: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46" w:line="271" w:lineRule="auto"/>
        <w:ind w:right="547"/>
        <w:jc w:val="both"/>
        <w:rPr>
          <w:sz w:val="20"/>
        </w:rPr>
      </w:pPr>
      <w:r>
        <w:rPr>
          <w:sz w:val="20"/>
        </w:rPr>
        <w:t xml:space="preserve">Administratorem Danych jest </w:t>
      </w:r>
      <w:r>
        <w:rPr>
          <w:b/>
          <w:color w:val="333333"/>
          <w:sz w:val="20"/>
        </w:rPr>
        <w:t xml:space="preserve">Zespół Szkolno-Przedszkolny nr 3, </w:t>
      </w:r>
      <w:r>
        <w:rPr>
          <w:sz w:val="20"/>
        </w:rPr>
        <w:t>ul. Królowej Jadwigi 7, 05-120 Legionowo;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5" w:line="273" w:lineRule="auto"/>
        <w:ind w:right="548"/>
        <w:jc w:val="both"/>
        <w:rPr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Zespole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Szkolno-Przedszkolnym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nr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3,</w:t>
      </w:r>
      <w:r>
        <w:rPr>
          <w:b/>
          <w:color w:val="333333"/>
          <w:spacing w:val="-2"/>
          <w:sz w:val="20"/>
        </w:rPr>
        <w:t xml:space="preserve"> </w:t>
      </w:r>
      <w:r>
        <w:rPr>
          <w:sz w:val="20"/>
        </w:rPr>
        <w:t>ul.</w:t>
      </w:r>
      <w:r>
        <w:rPr>
          <w:spacing w:val="-5"/>
          <w:sz w:val="20"/>
        </w:rPr>
        <w:t xml:space="preserve"> </w:t>
      </w:r>
      <w:r>
        <w:rPr>
          <w:sz w:val="20"/>
        </w:rPr>
        <w:t>Królowej</w:t>
      </w:r>
      <w:r>
        <w:rPr>
          <w:spacing w:val="-5"/>
          <w:sz w:val="20"/>
        </w:rPr>
        <w:t xml:space="preserve"> </w:t>
      </w:r>
      <w:r>
        <w:rPr>
          <w:sz w:val="20"/>
        </w:rPr>
        <w:t>Jadwigi</w:t>
      </w:r>
      <w:r>
        <w:rPr>
          <w:spacing w:val="-5"/>
          <w:sz w:val="20"/>
        </w:rPr>
        <w:t xml:space="preserve"> </w:t>
      </w:r>
      <w:r>
        <w:rPr>
          <w:sz w:val="20"/>
        </w:rPr>
        <w:t>7,</w:t>
      </w:r>
      <w:r>
        <w:rPr>
          <w:spacing w:val="-5"/>
          <w:sz w:val="20"/>
        </w:rPr>
        <w:t xml:space="preserve"> </w:t>
      </w:r>
      <w:r>
        <w:rPr>
          <w:sz w:val="20"/>
        </w:rPr>
        <w:t>05-120</w:t>
      </w:r>
      <w:r>
        <w:rPr>
          <w:spacing w:val="-3"/>
          <w:sz w:val="20"/>
        </w:rPr>
        <w:t xml:space="preserve"> </w:t>
      </w:r>
      <w:r>
        <w:rPr>
          <w:sz w:val="20"/>
        </w:rPr>
        <w:t>Legionowo</w:t>
      </w:r>
      <w:r>
        <w:rPr>
          <w:spacing w:val="-4"/>
          <w:sz w:val="20"/>
        </w:rPr>
        <w:t xml:space="preserve"> </w:t>
      </w:r>
      <w:r>
        <w:rPr>
          <w:sz w:val="20"/>
        </w:rPr>
        <w:t>został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wyznaczony Inspektor Ochrony Danych </w:t>
      </w:r>
      <w:r>
        <w:rPr>
          <w:b/>
          <w:sz w:val="20"/>
        </w:rPr>
        <w:t xml:space="preserve">– Izabela </w:t>
      </w:r>
      <w:proofErr w:type="spellStart"/>
      <w:r>
        <w:rPr>
          <w:b/>
          <w:sz w:val="20"/>
        </w:rPr>
        <w:t>Remjasz</w:t>
      </w:r>
      <w:proofErr w:type="spellEnd"/>
      <w:r>
        <w:rPr>
          <w:b/>
          <w:sz w:val="20"/>
        </w:rPr>
        <w:t>.</w:t>
      </w:r>
      <w:r>
        <w:rPr>
          <w:sz w:val="20"/>
        </w:rPr>
        <w:t>, z którym kontakt jest możliwy pod adresem korespondencyjnym</w:t>
      </w:r>
      <w:r>
        <w:rPr>
          <w:spacing w:val="25"/>
          <w:sz w:val="20"/>
        </w:rPr>
        <w:t xml:space="preserve"> </w:t>
      </w:r>
      <w:r>
        <w:rPr>
          <w:b/>
          <w:color w:val="333333"/>
          <w:sz w:val="20"/>
        </w:rPr>
        <w:t>Zespół</w:t>
      </w:r>
      <w:r>
        <w:rPr>
          <w:b/>
          <w:color w:val="333333"/>
          <w:spacing w:val="-14"/>
          <w:sz w:val="20"/>
        </w:rPr>
        <w:t xml:space="preserve"> </w:t>
      </w:r>
      <w:r>
        <w:rPr>
          <w:b/>
          <w:color w:val="333333"/>
          <w:sz w:val="20"/>
        </w:rPr>
        <w:t>Szkolno-Przedszkolny</w:t>
      </w:r>
      <w:r>
        <w:rPr>
          <w:b/>
          <w:color w:val="333333"/>
          <w:spacing w:val="-14"/>
          <w:sz w:val="20"/>
        </w:rPr>
        <w:t xml:space="preserve"> </w:t>
      </w:r>
      <w:r>
        <w:rPr>
          <w:b/>
          <w:color w:val="333333"/>
          <w:sz w:val="20"/>
        </w:rPr>
        <w:t>nr</w:t>
      </w:r>
      <w:r>
        <w:rPr>
          <w:b/>
          <w:color w:val="333333"/>
          <w:spacing w:val="-14"/>
          <w:sz w:val="20"/>
        </w:rPr>
        <w:t xml:space="preserve"> </w:t>
      </w:r>
      <w:r>
        <w:rPr>
          <w:b/>
          <w:color w:val="333333"/>
          <w:sz w:val="20"/>
        </w:rPr>
        <w:t>3,</w:t>
      </w:r>
      <w:r>
        <w:rPr>
          <w:b/>
          <w:color w:val="333333"/>
          <w:spacing w:val="-11"/>
          <w:sz w:val="20"/>
        </w:rPr>
        <w:t xml:space="preserve"> </w:t>
      </w:r>
      <w:r>
        <w:rPr>
          <w:sz w:val="20"/>
        </w:rPr>
        <w:t>ul.</w:t>
      </w:r>
      <w:r>
        <w:rPr>
          <w:spacing w:val="-16"/>
          <w:sz w:val="20"/>
        </w:rPr>
        <w:t xml:space="preserve"> </w:t>
      </w:r>
      <w:r>
        <w:rPr>
          <w:sz w:val="20"/>
        </w:rPr>
        <w:t>Królowej</w:t>
      </w:r>
      <w:r>
        <w:rPr>
          <w:spacing w:val="-14"/>
          <w:sz w:val="20"/>
        </w:rPr>
        <w:t xml:space="preserve"> </w:t>
      </w:r>
      <w:r>
        <w:rPr>
          <w:sz w:val="20"/>
        </w:rPr>
        <w:t>Jadwigi</w:t>
      </w:r>
      <w:r>
        <w:rPr>
          <w:spacing w:val="-14"/>
          <w:sz w:val="20"/>
        </w:rPr>
        <w:t xml:space="preserve"> </w:t>
      </w:r>
      <w:r>
        <w:rPr>
          <w:sz w:val="20"/>
        </w:rPr>
        <w:t>7,</w:t>
      </w:r>
      <w:r>
        <w:rPr>
          <w:spacing w:val="-14"/>
          <w:sz w:val="20"/>
        </w:rPr>
        <w:t xml:space="preserve"> </w:t>
      </w:r>
      <w:r>
        <w:rPr>
          <w:sz w:val="20"/>
        </w:rPr>
        <w:t>05-120</w:t>
      </w:r>
      <w:r>
        <w:rPr>
          <w:spacing w:val="-12"/>
          <w:sz w:val="20"/>
        </w:rPr>
        <w:t xml:space="preserve"> </w:t>
      </w:r>
      <w:r>
        <w:rPr>
          <w:sz w:val="20"/>
        </w:rPr>
        <w:t>Legionowo;</w:t>
      </w:r>
      <w:r>
        <w:rPr>
          <w:spacing w:val="-12"/>
          <w:sz w:val="20"/>
        </w:rPr>
        <w:t xml:space="preserve"> </w:t>
      </w:r>
      <w:r>
        <w:rPr>
          <w:color w:val="333333"/>
          <w:sz w:val="20"/>
        </w:rPr>
        <w:t>oraz pod adresem e-mail</w:t>
      </w:r>
      <w:r>
        <w:rPr>
          <w:color w:val="0462C1"/>
          <w:spacing w:val="1"/>
          <w:sz w:val="20"/>
        </w:rPr>
        <w:t xml:space="preserve"> </w:t>
      </w:r>
      <w:hyperlink r:id="rId6">
        <w:r>
          <w:rPr>
            <w:color w:val="0462C1"/>
            <w:sz w:val="20"/>
            <w:u w:val="single" w:color="0462C1"/>
          </w:rPr>
          <w:t>iod@sp7.legionowo.pl</w:t>
        </w:r>
      </w:hyperlink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Dane osobowe przetwarzane będą w celu udziału dziecka w</w:t>
      </w:r>
      <w:r>
        <w:rPr>
          <w:spacing w:val="-6"/>
          <w:sz w:val="20"/>
        </w:rPr>
        <w:t xml:space="preserve"> </w:t>
      </w:r>
      <w:r>
        <w:rPr>
          <w:sz w:val="20"/>
        </w:rPr>
        <w:t>konkursie.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35" w:line="271" w:lineRule="auto"/>
        <w:ind w:right="560"/>
        <w:jc w:val="both"/>
        <w:rPr>
          <w:sz w:val="20"/>
        </w:rPr>
      </w:pPr>
      <w:r>
        <w:rPr>
          <w:sz w:val="20"/>
        </w:rPr>
        <w:t>Przetwarzanie danych osobowych odbywa się za zgodą osoby, której dane dotyczą (podstawa art.6 ust.     1 lit. a RODO), a osób w wieku poniżej 16 lat za zgodą rodziców lub opiekunów</w:t>
      </w:r>
      <w:r>
        <w:rPr>
          <w:spacing w:val="-7"/>
          <w:sz w:val="20"/>
        </w:rPr>
        <w:t xml:space="preserve"> </w:t>
      </w:r>
      <w:r>
        <w:rPr>
          <w:sz w:val="20"/>
        </w:rPr>
        <w:t>prawnych.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4" w:line="271" w:lineRule="auto"/>
        <w:ind w:right="558"/>
        <w:jc w:val="both"/>
        <w:rPr>
          <w:sz w:val="20"/>
        </w:rPr>
      </w:pPr>
      <w:r>
        <w:rPr>
          <w:sz w:val="20"/>
        </w:rPr>
        <w:t>Dane osobowe nie są udostępniane innym odbiorcom z wyłączeniem podmiotów do tego uprawnionych takich</w:t>
      </w:r>
      <w:r>
        <w:rPr>
          <w:spacing w:val="1"/>
          <w:sz w:val="20"/>
        </w:rPr>
        <w:t xml:space="preserve"> </w:t>
      </w:r>
      <w:r>
        <w:rPr>
          <w:sz w:val="20"/>
        </w:rPr>
        <w:t>jak:</w:t>
      </w:r>
    </w:p>
    <w:p w:rsidR="000C69A4" w:rsidRDefault="000C69A4" w:rsidP="000C69A4">
      <w:pPr>
        <w:pStyle w:val="Akapitzlist"/>
        <w:numPr>
          <w:ilvl w:val="1"/>
          <w:numId w:val="2"/>
        </w:numPr>
        <w:tabs>
          <w:tab w:val="left" w:pos="1205"/>
        </w:tabs>
        <w:spacing w:before="5"/>
        <w:ind w:hanging="282"/>
        <w:rPr>
          <w:sz w:val="20"/>
        </w:rPr>
      </w:pPr>
      <w:r>
        <w:rPr>
          <w:sz w:val="20"/>
        </w:rPr>
        <w:t>organy uprawnione na podstawie przepisów prawa do otrzymania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0C69A4" w:rsidRDefault="000C69A4" w:rsidP="000C69A4">
      <w:pPr>
        <w:pStyle w:val="Akapitzlist"/>
        <w:numPr>
          <w:ilvl w:val="1"/>
          <w:numId w:val="2"/>
        </w:numPr>
        <w:tabs>
          <w:tab w:val="left" w:pos="1205"/>
        </w:tabs>
        <w:spacing w:before="33" w:line="268" w:lineRule="auto"/>
        <w:ind w:right="560"/>
        <w:rPr>
          <w:sz w:val="20"/>
        </w:rPr>
      </w:pPr>
      <w:r>
        <w:rPr>
          <w:sz w:val="20"/>
        </w:rPr>
        <w:t>podmioty,  które  przetwarzają  dane  osobowe  w  imieniu  Administratora  na  podstawie  zawartej    z Administratorem umowy powierzenia przetwarzania 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osobowych.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24"/>
        </w:tabs>
        <w:spacing w:before="7" w:line="271" w:lineRule="auto"/>
        <w:ind w:left="923" w:right="555" w:hanging="312"/>
        <w:jc w:val="both"/>
        <w:rPr>
          <w:sz w:val="20"/>
        </w:rPr>
      </w:pPr>
      <w:r>
        <w:rPr>
          <w:sz w:val="20"/>
        </w:rPr>
        <w:t>Dane osobowe po zrealizowaniu celu, dla którego zostały zebrane, przetwarzane i przechowywane będą przez okres wskazany w przepisach szczególnych.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5"/>
        <w:ind w:hanging="361"/>
        <w:jc w:val="both"/>
        <w:rPr>
          <w:sz w:val="20"/>
        </w:rPr>
      </w:pPr>
      <w:r>
        <w:rPr>
          <w:sz w:val="20"/>
        </w:rPr>
        <w:t>Osoba, której dane są przetwarzane ma prawo do:</w:t>
      </w:r>
    </w:p>
    <w:p w:rsid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before="31" w:line="271" w:lineRule="auto"/>
        <w:ind w:right="552"/>
        <w:rPr>
          <w:sz w:val="20"/>
        </w:rPr>
      </w:pPr>
      <w:r>
        <w:rPr>
          <w:b/>
          <w:sz w:val="20"/>
        </w:rPr>
        <w:t>dostępu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treści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swoich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korzystając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7"/>
          <w:sz w:val="20"/>
        </w:rPr>
        <w:t xml:space="preserve"> </w:t>
      </w:r>
      <w:r>
        <w:rPr>
          <w:sz w:val="20"/>
        </w:rPr>
        <w:t>istnieje</w:t>
      </w:r>
      <w:r>
        <w:rPr>
          <w:spacing w:val="-6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6"/>
          <w:sz w:val="20"/>
        </w:rPr>
        <w:t xml:space="preserve"> </w:t>
      </w:r>
      <w:r>
        <w:rPr>
          <w:sz w:val="20"/>
        </w:rPr>
        <w:t>pozyskania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informacji, jakie dane, w jaki sposób i w jakim celu są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przetwarzane,</w:t>
      </w:r>
    </w:p>
    <w:p w:rsid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before="4" w:line="273" w:lineRule="auto"/>
        <w:ind w:right="553"/>
        <w:rPr>
          <w:sz w:val="20"/>
        </w:rPr>
      </w:pPr>
      <w:r>
        <w:rPr>
          <w:b/>
          <w:sz w:val="20"/>
        </w:rPr>
        <w:t xml:space="preserve">prawo ich sprostowania - </w:t>
      </w:r>
      <w:r>
        <w:rPr>
          <w:sz w:val="20"/>
        </w:rPr>
        <w:t>korzystając z tego prawa można zgłosić do nas konieczność poprawienia niepoprawnych</w:t>
      </w:r>
      <w:r>
        <w:rPr>
          <w:spacing w:val="-13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błędu</w:t>
      </w:r>
      <w:r>
        <w:rPr>
          <w:spacing w:val="-12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zbieraniu</w:t>
      </w:r>
      <w:r>
        <w:rPr>
          <w:spacing w:val="-11"/>
          <w:sz w:val="20"/>
        </w:rPr>
        <w:t xml:space="preserve"> </w:t>
      </w:r>
      <w:r>
        <w:rPr>
          <w:sz w:val="20"/>
        </w:rPr>
        <w:t>czy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przetwarzaniu danych</w:t>
      </w:r>
    </w:p>
    <w:p w:rsid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before="1" w:line="271" w:lineRule="auto"/>
        <w:ind w:right="554"/>
        <w:rPr>
          <w:sz w:val="20"/>
        </w:rPr>
      </w:pPr>
      <w:r>
        <w:rPr>
          <w:b/>
          <w:sz w:val="20"/>
        </w:rPr>
        <w:t xml:space="preserve">prawo do ograniczenia przetwarzania - </w:t>
      </w:r>
      <w:r>
        <w:rPr>
          <w:sz w:val="20"/>
        </w:rPr>
        <w:t>korzystając z tego prawa można złożyć wniosek                    o ograniczenie przetwarzania danych, w razie kwestionowania prawidłowość przetwarzanych danych. W przypadku zasadności wniosku możemy dane jedynie</w:t>
      </w:r>
      <w:r>
        <w:rPr>
          <w:spacing w:val="-3"/>
          <w:sz w:val="20"/>
        </w:rPr>
        <w:t xml:space="preserve"> </w:t>
      </w:r>
      <w:r>
        <w:rPr>
          <w:sz w:val="20"/>
        </w:rPr>
        <w:t>przechowywać</w:t>
      </w:r>
    </w:p>
    <w:p w:rsid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before="8" w:line="273" w:lineRule="auto"/>
        <w:ind w:right="553"/>
        <w:rPr>
          <w:sz w:val="20"/>
        </w:rPr>
      </w:pPr>
      <w:r>
        <w:rPr>
          <w:b/>
          <w:sz w:val="20"/>
        </w:rPr>
        <w:t xml:space="preserve">prawo  do  usunięcia  -  </w:t>
      </w:r>
      <w:r>
        <w:rPr>
          <w:sz w:val="20"/>
        </w:rPr>
        <w:t>korzystając  z  tego  prawa  można  złożyć  wniosek  o  usunięcie  danych.   W przypadku zasadności wniosku dokonamy niezwłocznego usunięcia danych. Prawo to nie dotyczy jednak sytuacji, gdy dane osobowe przetwarzane są do celów związanych z wywiązywaniem się           z prawnych</w:t>
      </w:r>
      <w:r>
        <w:rPr>
          <w:spacing w:val="-12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10"/>
          <w:sz w:val="20"/>
        </w:rPr>
        <w:t xml:space="preserve"> </w:t>
      </w: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sz w:val="20"/>
        </w:rPr>
        <w:t>realizowanego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interesie</w:t>
      </w:r>
      <w:r>
        <w:rPr>
          <w:spacing w:val="-13"/>
          <w:sz w:val="20"/>
        </w:rPr>
        <w:t xml:space="preserve"> </w:t>
      </w:r>
      <w:r>
        <w:rPr>
          <w:sz w:val="20"/>
        </w:rPr>
        <w:t>publicznym lub w ramach władzy publicznej powierzonej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administratorowi.</w:t>
      </w:r>
    </w:p>
    <w:p w:rsidR="000C69A4" w:rsidRP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before="5" w:line="276" w:lineRule="auto"/>
        <w:ind w:right="555"/>
        <w:rPr>
          <w:sz w:val="20"/>
        </w:rPr>
      </w:pPr>
      <w:r>
        <w:rPr>
          <w:b/>
          <w:sz w:val="20"/>
        </w:rPr>
        <w:t xml:space="preserve">prawo wniesienia sprzeciwu - </w:t>
      </w:r>
      <w:r>
        <w:rPr>
          <w:sz w:val="20"/>
        </w:rPr>
        <w:t>korzystając z tego prawa można w dowolnym momencie wnieść sprzeciw wobec przetwarzania danych, jeżeli są one przetwarzane na podstawie art. 6 ust. 1 lit e lub       f (prawnie uzasadniony interes lub interes publiczny). Po przyjęciu wniosku w tej sprawie jesteśmy zobowiązani do zaprzestania przetwarzania danych w tym celu. W takiej sytuacji, po rozpatrzeniu wniosku,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4"/>
          <w:sz w:val="20"/>
        </w:rPr>
        <w:t xml:space="preserve"> </w:t>
      </w:r>
      <w:r>
        <w:rPr>
          <w:sz w:val="20"/>
        </w:rPr>
        <w:t>będziemy</w:t>
      </w:r>
      <w:r>
        <w:rPr>
          <w:spacing w:val="-13"/>
          <w:sz w:val="20"/>
        </w:rPr>
        <w:t xml:space="preserve"> </w:t>
      </w:r>
      <w:r>
        <w:rPr>
          <w:sz w:val="20"/>
        </w:rPr>
        <w:t>już</w:t>
      </w:r>
      <w:r>
        <w:rPr>
          <w:spacing w:val="-16"/>
          <w:sz w:val="20"/>
        </w:rPr>
        <w:t xml:space="preserve"> </w:t>
      </w:r>
      <w:r>
        <w:rPr>
          <w:sz w:val="20"/>
        </w:rPr>
        <w:t>mogli</w:t>
      </w:r>
      <w:r>
        <w:rPr>
          <w:spacing w:val="-14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3"/>
          <w:sz w:val="20"/>
        </w:rPr>
        <w:t xml:space="preserve"> </w:t>
      </w:r>
      <w:r>
        <w:rPr>
          <w:sz w:val="20"/>
        </w:rPr>
        <w:t>objętych</w:t>
      </w:r>
      <w:r>
        <w:rPr>
          <w:spacing w:val="-13"/>
          <w:sz w:val="20"/>
        </w:rPr>
        <w:t xml:space="preserve"> </w:t>
      </w:r>
      <w:r>
        <w:rPr>
          <w:sz w:val="20"/>
        </w:rPr>
        <w:t>sprzeciwem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tej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podstawie, chyba że wykażemy, iż istnieją ważne prawnie uzasadnione podstawy do przetwarzania danych, </w:t>
      </w:r>
      <w:r>
        <w:rPr>
          <w:sz w:val="20"/>
        </w:rPr>
        <w:t xml:space="preserve">    </w:t>
      </w:r>
      <w:r>
        <w:rPr>
          <w:sz w:val="20"/>
        </w:rPr>
        <w:t xml:space="preserve">które </w:t>
      </w:r>
      <w:r>
        <w:rPr>
          <w:sz w:val="20"/>
        </w:rPr>
        <w:t xml:space="preserve">według  prawa  uznaje  się  za  nadrzędne </w:t>
      </w:r>
      <w:r w:rsidRPr="000C69A4">
        <w:rPr>
          <w:sz w:val="20"/>
        </w:rPr>
        <w:t xml:space="preserve"> wobe</w:t>
      </w:r>
      <w:r>
        <w:rPr>
          <w:sz w:val="20"/>
        </w:rPr>
        <w:t xml:space="preserve">c  interesów, </w:t>
      </w:r>
      <w:r w:rsidRPr="000C69A4">
        <w:rPr>
          <w:sz w:val="20"/>
        </w:rPr>
        <w:t xml:space="preserve">praw  i wolności lub podstawy </w:t>
      </w:r>
      <w:r>
        <w:rPr>
          <w:sz w:val="20"/>
        </w:rPr>
        <w:t xml:space="preserve">     </w:t>
      </w:r>
      <w:r w:rsidRPr="000C69A4">
        <w:rPr>
          <w:sz w:val="20"/>
        </w:rPr>
        <w:t>do ustalenia, dochodzenia lub obrony</w:t>
      </w:r>
      <w:r w:rsidRPr="000C69A4">
        <w:rPr>
          <w:spacing w:val="-2"/>
          <w:sz w:val="20"/>
        </w:rPr>
        <w:t xml:space="preserve"> </w:t>
      </w:r>
      <w:r w:rsidRPr="000C69A4">
        <w:rPr>
          <w:sz w:val="20"/>
        </w:rPr>
        <w:t>roszczeń.</w:t>
      </w:r>
    </w:p>
    <w:p w:rsidR="000C69A4" w:rsidRDefault="000C69A4" w:rsidP="000C69A4">
      <w:pPr>
        <w:pStyle w:val="Akapitzlist"/>
        <w:numPr>
          <w:ilvl w:val="0"/>
          <w:numId w:val="1"/>
        </w:numPr>
        <w:tabs>
          <w:tab w:val="left" w:pos="1205"/>
        </w:tabs>
        <w:spacing w:line="268" w:lineRule="auto"/>
        <w:ind w:left="1254" w:right="555" w:hanging="332"/>
        <w:rPr>
          <w:sz w:val="20"/>
        </w:rPr>
      </w:pPr>
      <w:r>
        <w:rPr>
          <w:sz w:val="20"/>
        </w:rPr>
        <w:t>Prawo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wniesienia</w:t>
      </w:r>
      <w:r>
        <w:rPr>
          <w:spacing w:val="-14"/>
          <w:sz w:val="20"/>
        </w:rPr>
        <w:t xml:space="preserve"> </w:t>
      </w:r>
      <w:r>
        <w:rPr>
          <w:sz w:val="20"/>
        </w:rPr>
        <w:t>skargi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organu</w:t>
      </w:r>
      <w:r>
        <w:rPr>
          <w:spacing w:val="-13"/>
          <w:sz w:val="20"/>
        </w:rPr>
        <w:t xml:space="preserve"> </w:t>
      </w:r>
      <w:r>
        <w:rPr>
          <w:sz w:val="20"/>
        </w:rPr>
        <w:t>nadzorczego,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Prezesa</w:t>
      </w:r>
      <w:r>
        <w:rPr>
          <w:spacing w:val="-14"/>
          <w:sz w:val="20"/>
        </w:rPr>
        <w:t xml:space="preserve"> </w:t>
      </w:r>
      <w:r>
        <w:rPr>
          <w:sz w:val="20"/>
        </w:rPr>
        <w:t>Urzędu</w:t>
      </w:r>
      <w:r>
        <w:rPr>
          <w:spacing w:val="-13"/>
          <w:sz w:val="20"/>
        </w:rPr>
        <w:t xml:space="preserve"> </w:t>
      </w:r>
      <w:r>
        <w:rPr>
          <w:sz w:val="20"/>
        </w:rPr>
        <w:t>Ochrony</w:t>
      </w:r>
      <w:r>
        <w:rPr>
          <w:spacing w:val="-13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Osobowych, gdy uznane zostanie, że przetwarzanie danych osobowych narusza przepisy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</w:p>
    <w:p w:rsid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Dane osobowe nie będą przekazywane do państw spoza Europejskiego Obszaru</w:t>
      </w:r>
      <w:r>
        <w:rPr>
          <w:spacing w:val="-12"/>
          <w:sz w:val="20"/>
        </w:rPr>
        <w:t xml:space="preserve"> </w:t>
      </w:r>
      <w:r>
        <w:rPr>
          <w:sz w:val="20"/>
        </w:rPr>
        <w:t>Gospodarczego,</w:t>
      </w:r>
    </w:p>
    <w:p w:rsidR="00D157C7" w:rsidRPr="000C69A4" w:rsidRDefault="000C69A4" w:rsidP="000C69A4">
      <w:pPr>
        <w:pStyle w:val="Akapitzlist"/>
        <w:numPr>
          <w:ilvl w:val="0"/>
          <w:numId w:val="2"/>
        </w:numPr>
        <w:tabs>
          <w:tab w:val="left" w:pos="972"/>
        </w:tabs>
        <w:spacing w:before="32" w:line="271" w:lineRule="auto"/>
        <w:ind w:right="555"/>
        <w:jc w:val="both"/>
        <w:rPr>
          <w:sz w:val="20"/>
        </w:rPr>
        <w:sectPr w:rsidR="00D157C7" w:rsidRPr="000C69A4" w:rsidSect="000C69A4">
          <w:pgSz w:w="11910" w:h="16840"/>
          <w:pgMar w:top="851" w:right="960" w:bottom="280" w:left="920" w:header="708" w:footer="708" w:gutter="0"/>
          <w:cols w:space="708"/>
        </w:sectPr>
      </w:pPr>
      <w:r>
        <w:rPr>
          <w:sz w:val="20"/>
        </w:rPr>
        <w:t>Podanie danych osobowych jest obligatoryjne w oparciu o przepisy prawa a w pozo</w:t>
      </w:r>
      <w:r>
        <w:rPr>
          <w:sz w:val="20"/>
        </w:rPr>
        <w:t>stałym zakresie</w:t>
      </w:r>
      <w:bookmarkStart w:id="0" w:name="_GoBack"/>
      <w:bookmarkEnd w:id="0"/>
      <w:r>
        <w:rPr>
          <w:sz w:val="20"/>
        </w:rPr>
        <w:t xml:space="preserve"> jest dobrowolne.</w:t>
      </w:r>
    </w:p>
    <w:p w:rsidR="00D157C7" w:rsidRDefault="00D157C7" w:rsidP="000C69A4">
      <w:pPr>
        <w:pStyle w:val="Nagwek2"/>
        <w:spacing w:before="77"/>
        <w:ind w:left="0"/>
        <w:rPr>
          <w:sz w:val="20"/>
        </w:rPr>
      </w:pPr>
    </w:p>
    <w:sectPr w:rsidR="00D157C7">
      <w:pgSz w:w="11910" w:h="16840"/>
      <w:pgMar w:top="1320" w:right="9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5C1"/>
    <w:multiLevelType w:val="hybridMultilevel"/>
    <w:tmpl w:val="DDE64BC2"/>
    <w:lvl w:ilvl="0" w:tplc="C83AD396">
      <w:numFmt w:val="bullet"/>
      <w:lvlText w:val="•"/>
      <w:lvlJc w:val="left"/>
      <w:pPr>
        <w:ind w:left="591" w:hanging="296"/>
      </w:pPr>
      <w:rPr>
        <w:rFonts w:ascii="Times New Roman" w:eastAsia="Times New Roman" w:hAnsi="Times New Roman" w:cs="Times New Roman" w:hint="default"/>
        <w:w w:val="87"/>
        <w:sz w:val="28"/>
        <w:szCs w:val="28"/>
        <w:lang w:val="pl-PL" w:eastAsia="en-US" w:bidi="ar-SA"/>
      </w:rPr>
    </w:lvl>
    <w:lvl w:ilvl="1" w:tplc="A16EA4E2">
      <w:numFmt w:val="bullet"/>
      <w:lvlText w:val="•"/>
      <w:lvlJc w:val="left"/>
      <w:pPr>
        <w:ind w:left="1542" w:hanging="296"/>
      </w:pPr>
      <w:rPr>
        <w:rFonts w:hint="default"/>
        <w:lang w:val="pl-PL" w:eastAsia="en-US" w:bidi="ar-SA"/>
      </w:rPr>
    </w:lvl>
    <w:lvl w:ilvl="2" w:tplc="E7ECE406">
      <w:numFmt w:val="bullet"/>
      <w:lvlText w:val="•"/>
      <w:lvlJc w:val="left"/>
      <w:pPr>
        <w:ind w:left="2485" w:hanging="296"/>
      </w:pPr>
      <w:rPr>
        <w:rFonts w:hint="default"/>
        <w:lang w:val="pl-PL" w:eastAsia="en-US" w:bidi="ar-SA"/>
      </w:rPr>
    </w:lvl>
    <w:lvl w:ilvl="3" w:tplc="461AE6DE">
      <w:numFmt w:val="bullet"/>
      <w:lvlText w:val="•"/>
      <w:lvlJc w:val="left"/>
      <w:pPr>
        <w:ind w:left="3427" w:hanging="296"/>
      </w:pPr>
      <w:rPr>
        <w:rFonts w:hint="default"/>
        <w:lang w:val="pl-PL" w:eastAsia="en-US" w:bidi="ar-SA"/>
      </w:rPr>
    </w:lvl>
    <w:lvl w:ilvl="4" w:tplc="52087BE8">
      <w:numFmt w:val="bullet"/>
      <w:lvlText w:val="•"/>
      <w:lvlJc w:val="left"/>
      <w:pPr>
        <w:ind w:left="4370" w:hanging="296"/>
      </w:pPr>
      <w:rPr>
        <w:rFonts w:hint="default"/>
        <w:lang w:val="pl-PL" w:eastAsia="en-US" w:bidi="ar-SA"/>
      </w:rPr>
    </w:lvl>
    <w:lvl w:ilvl="5" w:tplc="E3DE677E">
      <w:numFmt w:val="bullet"/>
      <w:lvlText w:val="•"/>
      <w:lvlJc w:val="left"/>
      <w:pPr>
        <w:ind w:left="5313" w:hanging="296"/>
      </w:pPr>
      <w:rPr>
        <w:rFonts w:hint="default"/>
        <w:lang w:val="pl-PL" w:eastAsia="en-US" w:bidi="ar-SA"/>
      </w:rPr>
    </w:lvl>
    <w:lvl w:ilvl="6" w:tplc="E5B26D1C">
      <w:numFmt w:val="bullet"/>
      <w:lvlText w:val="•"/>
      <w:lvlJc w:val="left"/>
      <w:pPr>
        <w:ind w:left="6255" w:hanging="296"/>
      </w:pPr>
      <w:rPr>
        <w:rFonts w:hint="default"/>
        <w:lang w:val="pl-PL" w:eastAsia="en-US" w:bidi="ar-SA"/>
      </w:rPr>
    </w:lvl>
    <w:lvl w:ilvl="7" w:tplc="60426312">
      <w:numFmt w:val="bullet"/>
      <w:lvlText w:val="•"/>
      <w:lvlJc w:val="left"/>
      <w:pPr>
        <w:ind w:left="7198" w:hanging="296"/>
      </w:pPr>
      <w:rPr>
        <w:rFonts w:hint="default"/>
        <w:lang w:val="pl-PL" w:eastAsia="en-US" w:bidi="ar-SA"/>
      </w:rPr>
    </w:lvl>
    <w:lvl w:ilvl="8" w:tplc="34040EC0">
      <w:numFmt w:val="bullet"/>
      <w:lvlText w:val="•"/>
      <w:lvlJc w:val="left"/>
      <w:pPr>
        <w:ind w:left="8141" w:hanging="296"/>
      </w:pPr>
      <w:rPr>
        <w:rFonts w:hint="default"/>
        <w:lang w:val="pl-PL" w:eastAsia="en-US" w:bidi="ar-SA"/>
      </w:rPr>
    </w:lvl>
  </w:abstractNum>
  <w:abstractNum w:abstractNumId="1">
    <w:nsid w:val="0B4D4427"/>
    <w:multiLevelType w:val="hybridMultilevel"/>
    <w:tmpl w:val="88E89142"/>
    <w:lvl w:ilvl="0" w:tplc="10AE34F2">
      <w:start w:val="2"/>
      <w:numFmt w:val="decimal"/>
      <w:lvlText w:val="%1."/>
      <w:lvlJc w:val="left"/>
      <w:pPr>
        <w:ind w:left="405" w:hanging="287"/>
        <w:jc w:val="left"/>
      </w:pPr>
      <w:rPr>
        <w:rFonts w:hint="default"/>
        <w:spacing w:val="-1"/>
        <w:w w:val="86"/>
        <w:lang w:val="pl-PL" w:eastAsia="en-US" w:bidi="ar-SA"/>
      </w:rPr>
    </w:lvl>
    <w:lvl w:ilvl="1" w:tplc="A23C760E">
      <w:numFmt w:val="bullet"/>
      <w:lvlText w:val="•"/>
      <w:lvlJc w:val="left"/>
      <w:pPr>
        <w:ind w:left="593" w:hanging="300"/>
      </w:pPr>
      <w:rPr>
        <w:rFonts w:ascii="Arial" w:eastAsia="Arial" w:hAnsi="Arial" w:cs="Arial" w:hint="default"/>
        <w:w w:val="87"/>
        <w:sz w:val="30"/>
        <w:szCs w:val="30"/>
        <w:lang w:val="pl-PL" w:eastAsia="en-US" w:bidi="ar-SA"/>
      </w:rPr>
    </w:lvl>
    <w:lvl w:ilvl="2" w:tplc="83C6A4CA">
      <w:numFmt w:val="bullet"/>
      <w:lvlText w:val="•"/>
      <w:lvlJc w:val="left"/>
      <w:pPr>
        <w:ind w:left="1647" w:hanging="300"/>
      </w:pPr>
      <w:rPr>
        <w:rFonts w:hint="default"/>
        <w:lang w:val="pl-PL" w:eastAsia="en-US" w:bidi="ar-SA"/>
      </w:rPr>
    </w:lvl>
    <w:lvl w:ilvl="3" w:tplc="7C987B22">
      <w:numFmt w:val="bullet"/>
      <w:lvlText w:val="•"/>
      <w:lvlJc w:val="left"/>
      <w:pPr>
        <w:ind w:left="2694" w:hanging="300"/>
      </w:pPr>
      <w:rPr>
        <w:rFonts w:hint="default"/>
        <w:lang w:val="pl-PL" w:eastAsia="en-US" w:bidi="ar-SA"/>
      </w:rPr>
    </w:lvl>
    <w:lvl w:ilvl="4" w:tplc="27CC2BA2">
      <w:numFmt w:val="bullet"/>
      <w:lvlText w:val="•"/>
      <w:lvlJc w:val="left"/>
      <w:pPr>
        <w:ind w:left="3742" w:hanging="300"/>
      </w:pPr>
      <w:rPr>
        <w:rFonts w:hint="default"/>
        <w:lang w:val="pl-PL" w:eastAsia="en-US" w:bidi="ar-SA"/>
      </w:rPr>
    </w:lvl>
    <w:lvl w:ilvl="5" w:tplc="64C099A6">
      <w:numFmt w:val="bullet"/>
      <w:lvlText w:val="•"/>
      <w:lvlJc w:val="left"/>
      <w:pPr>
        <w:ind w:left="4789" w:hanging="300"/>
      </w:pPr>
      <w:rPr>
        <w:rFonts w:hint="default"/>
        <w:lang w:val="pl-PL" w:eastAsia="en-US" w:bidi="ar-SA"/>
      </w:rPr>
    </w:lvl>
    <w:lvl w:ilvl="6" w:tplc="1526A452">
      <w:numFmt w:val="bullet"/>
      <w:lvlText w:val="•"/>
      <w:lvlJc w:val="left"/>
      <w:pPr>
        <w:ind w:left="5836" w:hanging="300"/>
      </w:pPr>
      <w:rPr>
        <w:rFonts w:hint="default"/>
        <w:lang w:val="pl-PL" w:eastAsia="en-US" w:bidi="ar-SA"/>
      </w:rPr>
    </w:lvl>
    <w:lvl w:ilvl="7" w:tplc="45B807EC">
      <w:numFmt w:val="bullet"/>
      <w:lvlText w:val="•"/>
      <w:lvlJc w:val="left"/>
      <w:pPr>
        <w:ind w:left="6884" w:hanging="300"/>
      </w:pPr>
      <w:rPr>
        <w:rFonts w:hint="default"/>
        <w:lang w:val="pl-PL" w:eastAsia="en-US" w:bidi="ar-SA"/>
      </w:rPr>
    </w:lvl>
    <w:lvl w:ilvl="8" w:tplc="6636A0BE">
      <w:numFmt w:val="bullet"/>
      <w:lvlText w:val="•"/>
      <w:lvlJc w:val="left"/>
      <w:pPr>
        <w:ind w:left="7931" w:hanging="300"/>
      </w:pPr>
      <w:rPr>
        <w:rFonts w:hint="default"/>
        <w:lang w:val="pl-PL" w:eastAsia="en-US" w:bidi="ar-SA"/>
      </w:rPr>
    </w:lvl>
  </w:abstractNum>
  <w:abstractNum w:abstractNumId="2">
    <w:nsid w:val="3E686E1C"/>
    <w:multiLevelType w:val="hybridMultilevel"/>
    <w:tmpl w:val="DA2EB9B4"/>
    <w:lvl w:ilvl="0" w:tplc="A36E4AD8">
      <w:numFmt w:val="bullet"/>
      <w:lvlText w:val="•"/>
      <w:lvlJc w:val="left"/>
      <w:pPr>
        <w:ind w:left="592" w:hanging="297"/>
      </w:pPr>
      <w:rPr>
        <w:rFonts w:ascii="Arial" w:eastAsia="Arial" w:hAnsi="Arial" w:cs="Arial" w:hint="default"/>
        <w:w w:val="89"/>
        <w:sz w:val="28"/>
        <w:szCs w:val="28"/>
        <w:lang w:val="pl-PL" w:eastAsia="en-US" w:bidi="ar-SA"/>
      </w:rPr>
    </w:lvl>
    <w:lvl w:ilvl="1" w:tplc="8D3220C8">
      <w:numFmt w:val="bullet"/>
      <w:lvlText w:val="•"/>
      <w:lvlJc w:val="left"/>
      <w:pPr>
        <w:ind w:left="1542" w:hanging="297"/>
      </w:pPr>
      <w:rPr>
        <w:rFonts w:hint="default"/>
        <w:lang w:val="pl-PL" w:eastAsia="en-US" w:bidi="ar-SA"/>
      </w:rPr>
    </w:lvl>
    <w:lvl w:ilvl="2" w:tplc="DFC04350">
      <w:numFmt w:val="bullet"/>
      <w:lvlText w:val="•"/>
      <w:lvlJc w:val="left"/>
      <w:pPr>
        <w:ind w:left="2485" w:hanging="297"/>
      </w:pPr>
      <w:rPr>
        <w:rFonts w:hint="default"/>
        <w:lang w:val="pl-PL" w:eastAsia="en-US" w:bidi="ar-SA"/>
      </w:rPr>
    </w:lvl>
    <w:lvl w:ilvl="3" w:tplc="D966CBC0">
      <w:numFmt w:val="bullet"/>
      <w:lvlText w:val="•"/>
      <w:lvlJc w:val="left"/>
      <w:pPr>
        <w:ind w:left="3427" w:hanging="297"/>
      </w:pPr>
      <w:rPr>
        <w:rFonts w:hint="default"/>
        <w:lang w:val="pl-PL" w:eastAsia="en-US" w:bidi="ar-SA"/>
      </w:rPr>
    </w:lvl>
    <w:lvl w:ilvl="4" w:tplc="24901DA2">
      <w:numFmt w:val="bullet"/>
      <w:lvlText w:val="•"/>
      <w:lvlJc w:val="left"/>
      <w:pPr>
        <w:ind w:left="4370" w:hanging="297"/>
      </w:pPr>
      <w:rPr>
        <w:rFonts w:hint="default"/>
        <w:lang w:val="pl-PL" w:eastAsia="en-US" w:bidi="ar-SA"/>
      </w:rPr>
    </w:lvl>
    <w:lvl w:ilvl="5" w:tplc="3F5657DA">
      <w:numFmt w:val="bullet"/>
      <w:lvlText w:val="•"/>
      <w:lvlJc w:val="left"/>
      <w:pPr>
        <w:ind w:left="5313" w:hanging="297"/>
      </w:pPr>
      <w:rPr>
        <w:rFonts w:hint="default"/>
        <w:lang w:val="pl-PL" w:eastAsia="en-US" w:bidi="ar-SA"/>
      </w:rPr>
    </w:lvl>
    <w:lvl w:ilvl="6" w:tplc="BEF078C2">
      <w:numFmt w:val="bullet"/>
      <w:lvlText w:val="•"/>
      <w:lvlJc w:val="left"/>
      <w:pPr>
        <w:ind w:left="6255" w:hanging="297"/>
      </w:pPr>
      <w:rPr>
        <w:rFonts w:hint="default"/>
        <w:lang w:val="pl-PL" w:eastAsia="en-US" w:bidi="ar-SA"/>
      </w:rPr>
    </w:lvl>
    <w:lvl w:ilvl="7" w:tplc="1EB8EB84">
      <w:numFmt w:val="bullet"/>
      <w:lvlText w:val="•"/>
      <w:lvlJc w:val="left"/>
      <w:pPr>
        <w:ind w:left="7198" w:hanging="297"/>
      </w:pPr>
      <w:rPr>
        <w:rFonts w:hint="default"/>
        <w:lang w:val="pl-PL" w:eastAsia="en-US" w:bidi="ar-SA"/>
      </w:rPr>
    </w:lvl>
    <w:lvl w:ilvl="8" w:tplc="A4AAA29E">
      <w:numFmt w:val="bullet"/>
      <w:lvlText w:val="•"/>
      <w:lvlJc w:val="left"/>
      <w:pPr>
        <w:ind w:left="8141" w:hanging="297"/>
      </w:pPr>
      <w:rPr>
        <w:rFonts w:hint="default"/>
        <w:lang w:val="pl-PL" w:eastAsia="en-US" w:bidi="ar-SA"/>
      </w:rPr>
    </w:lvl>
  </w:abstractNum>
  <w:abstractNum w:abstractNumId="3">
    <w:nsid w:val="5A7B787B"/>
    <w:multiLevelType w:val="hybridMultilevel"/>
    <w:tmpl w:val="B298ED1C"/>
    <w:lvl w:ilvl="0" w:tplc="1000330E">
      <w:numFmt w:val="bullet"/>
      <w:lvlText w:val=""/>
      <w:lvlJc w:val="left"/>
      <w:pPr>
        <w:ind w:left="1204" w:hanging="281"/>
      </w:pPr>
      <w:rPr>
        <w:rFonts w:ascii="Symbol" w:eastAsia="Symbol" w:hAnsi="Symbol" w:cs="Symbol" w:hint="default"/>
        <w:b/>
        <w:bCs/>
        <w:w w:val="100"/>
        <w:sz w:val="21"/>
        <w:szCs w:val="21"/>
        <w:lang w:val="pl-PL" w:eastAsia="en-US" w:bidi="ar-SA"/>
      </w:rPr>
    </w:lvl>
    <w:lvl w:ilvl="1" w:tplc="FDFAFCC4">
      <w:numFmt w:val="bullet"/>
      <w:lvlText w:val="•"/>
      <w:lvlJc w:val="left"/>
      <w:pPr>
        <w:ind w:left="2082" w:hanging="281"/>
      </w:pPr>
      <w:rPr>
        <w:rFonts w:hint="default"/>
        <w:lang w:val="pl-PL" w:eastAsia="en-US" w:bidi="ar-SA"/>
      </w:rPr>
    </w:lvl>
    <w:lvl w:ilvl="2" w:tplc="8F04070C">
      <w:numFmt w:val="bullet"/>
      <w:lvlText w:val="•"/>
      <w:lvlJc w:val="left"/>
      <w:pPr>
        <w:ind w:left="2965" w:hanging="281"/>
      </w:pPr>
      <w:rPr>
        <w:rFonts w:hint="default"/>
        <w:lang w:val="pl-PL" w:eastAsia="en-US" w:bidi="ar-SA"/>
      </w:rPr>
    </w:lvl>
    <w:lvl w:ilvl="3" w:tplc="9A8204A2">
      <w:numFmt w:val="bullet"/>
      <w:lvlText w:val="•"/>
      <w:lvlJc w:val="left"/>
      <w:pPr>
        <w:ind w:left="3847" w:hanging="281"/>
      </w:pPr>
      <w:rPr>
        <w:rFonts w:hint="default"/>
        <w:lang w:val="pl-PL" w:eastAsia="en-US" w:bidi="ar-SA"/>
      </w:rPr>
    </w:lvl>
    <w:lvl w:ilvl="4" w:tplc="0EA0538C">
      <w:numFmt w:val="bullet"/>
      <w:lvlText w:val="•"/>
      <w:lvlJc w:val="left"/>
      <w:pPr>
        <w:ind w:left="4730" w:hanging="281"/>
      </w:pPr>
      <w:rPr>
        <w:rFonts w:hint="default"/>
        <w:lang w:val="pl-PL" w:eastAsia="en-US" w:bidi="ar-SA"/>
      </w:rPr>
    </w:lvl>
    <w:lvl w:ilvl="5" w:tplc="ACF4A03A">
      <w:numFmt w:val="bullet"/>
      <w:lvlText w:val="•"/>
      <w:lvlJc w:val="left"/>
      <w:pPr>
        <w:ind w:left="5613" w:hanging="281"/>
      </w:pPr>
      <w:rPr>
        <w:rFonts w:hint="default"/>
        <w:lang w:val="pl-PL" w:eastAsia="en-US" w:bidi="ar-SA"/>
      </w:rPr>
    </w:lvl>
    <w:lvl w:ilvl="6" w:tplc="7DE2B65A">
      <w:numFmt w:val="bullet"/>
      <w:lvlText w:val="•"/>
      <w:lvlJc w:val="left"/>
      <w:pPr>
        <w:ind w:left="6495" w:hanging="281"/>
      </w:pPr>
      <w:rPr>
        <w:rFonts w:hint="default"/>
        <w:lang w:val="pl-PL" w:eastAsia="en-US" w:bidi="ar-SA"/>
      </w:rPr>
    </w:lvl>
    <w:lvl w:ilvl="7" w:tplc="5378A6C0">
      <w:numFmt w:val="bullet"/>
      <w:lvlText w:val="•"/>
      <w:lvlJc w:val="left"/>
      <w:pPr>
        <w:ind w:left="7378" w:hanging="281"/>
      </w:pPr>
      <w:rPr>
        <w:rFonts w:hint="default"/>
        <w:lang w:val="pl-PL" w:eastAsia="en-US" w:bidi="ar-SA"/>
      </w:rPr>
    </w:lvl>
    <w:lvl w:ilvl="8" w:tplc="BBB6D542">
      <w:numFmt w:val="bullet"/>
      <w:lvlText w:val="•"/>
      <w:lvlJc w:val="left"/>
      <w:pPr>
        <w:ind w:left="8261" w:hanging="281"/>
      </w:pPr>
      <w:rPr>
        <w:rFonts w:hint="default"/>
        <w:lang w:val="pl-PL" w:eastAsia="en-US" w:bidi="ar-SA"/>
      </w:rPr>
    </w:lvl>
  </w:abstractNum>
  <w:abstractNum w:abstractNumId="4">
    <w:nsid w:val="61D91823"/>
    <w:multiLevelType w:val="hybridMultilevel"/>
    <w:tmpl w:val="6C100694"/>
    <w:lvl w:ilvl="0" w:tplc="A8B222B6">
      <w:start w:val="1"/>
      <w:numFmt w:val="decimal"/>
      <w:lvlText w:val="%1."/>
      <w:lvlJc w:val="left"/>
      <w:pPr>
        <w:ind w:left="97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l-PL" w:eastAsia="en-US" w:bidi="ar-SA"/>
      </w:rPr>
    </w:lvl>
    <w:lvl w:ilvl="1" w:tplc="05DC2792">
      <w:numFmt w:val="bullet"/>
      <w:lvlText w:val=""/>
      <w:lvlJc w:val="left"/>
      <w:pPr>
        <w:ind w:left="1204" w:hanging="281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2" w:tplc="6EBA70DE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7166E8B0">
      <w:numFmt w:val="bullet"/>
      <w:lvlText w:val="•"/>
      <w:lvlJc w:val="left"/>
      <w:pPr>
        <w:ind w:left="3161" w:hanging="281"/>
      </w:pPr>
      <w:rPr>
        <w:rFonts w:hint="default"/>
        <w:lang w:val="pl-PL" w:eastAsia="en-US" w:bidi="ar-SA"/>
      </w:rPr>
    </w:lvl>
    <w:lvl w:ilvl="4" w:tplc="29449724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AAAACACA">
      <w:numFmt w:val="bullet"/>
      <w:lvlText w:val="•"/>
      <w:lvlJc w:val="left"/>
      <w:pPr>
        <w:ind w:left="5122" w:hanging="281"/>
      </w:pPr>
      <w:rPr>
        <w:rFonts w:hint="default"/>
        <w:lang w:val="pl-PL" w:eastAsia="en-US" w:bidi="ar-SA"/>
      </w:rPr>
    </w:lvl>
    <w:lvl w:ilvl="6" w:tplc="509C081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1FD20754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  <w:lvl w:ilvl="8" w:tplc="93968472">
      <w:numFmt w:val="bullet"/>
      <w:lvlText w:val="•"/>
      <w:lvlJc w:val="left"/>
      <w:pPr>
        <w:ind w:left="8064" w:hanging="28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C7"/>
    <w:rsid w:val="000C69A4"/>
    <w:rsid w:val="00671AA8"/>
    <w:rsid w:val="00B128DC"/>
    <w:rsid w:val="00D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22" w:hanging="29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9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726" w:lineRule="exact"/>
      <w:ind w:left="3308" w:right="1306"/>
      <w:jc w:val="center"/>
    </w:pPr>
    <w:rPr>
      <w:rFonts w:ascii="Arial" w:eastAsia="Arial" w:hAnsi="Arial" w:cs="Arial"/>
      <w:sz w:val="65"/>
      <w:szCs w:val="65"/>
    </w:rPr>
  </w:style>
  <w:style w:type="paragraph" w:styleId="Akapitzlist">
    <w:name w:val="List Paragraph"/>
    <w:basedOn w:val="Normalny"/>
    <w:uiPriority w:val="1"/>
    <w:qFormat/>
    <w:pPr>
      <w:ind w:left="971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22" w:hanging="29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9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726" w:lineRule="exact"/>
      <w:ind w:left="3308" w:right="1306"/>
      <w:jc w:val="center"/>
    </w:pPr>
    <w:rPr>
      <w:rFonts w:ascii="Arial" w:eastAsia="Arial" w:hAnsi="Arial" w:cs="Arial"/>
      <w:sz w:val="65"/>
      <w:szCs w:val="65"/>
    </w:rPr>
  </w:style>
  <w:style w:type="paragraph" w:styleId="Akapitzlist">
    <w:name w:val="List Paragraph"/>
    <w:basedOn w:val="Normalny"/>
    <w:uiPriority w:val="1"/>
    <w:qFormat/>
    <w:pPr>
      <w:ind w:left="971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7.legio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mmoni</dc:creator>
  <cp:lastModifiedBy>Marcin</cp:lastModifiedBy>
  <cp:revision>2</cp:revision>
  <dcterms:created xsi:type="dcterms:W3CDTF">2021-09-11T16:01:00Z</dcterms:created>
  <dcterms:modified xsi:type="dcterms:W3CDTF">2021-09-11T16:01:00Z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2021-09-05T00:00:00Z</vt:filetime>
  </property>
</Properties>
</file>